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B1EF5FC" w14:textId="77777777" w:rsidR="00791B8C" w:rsidRDefault="00791B8C" w:rsidP="00791B8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3DCF7FBE" w14:textId="77777777" w:rsidR="00791B8C" w:rsidRDefault="00791B8C" w:rsidP="00791B8C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549CB55" w14:textId="30C6C48C" w:rsidR="004568FD" w:rsidRDefault="004568FD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6685C3C" w14:textId="7862B6AC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 xml:space="preserve">Topic 2 for </w:t>
      </w:r>
      <w:r w:rsid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S</w:t>
      </w:r>
      <w:r w:rsidRP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 xml:space="preserve">tudents’ </w:t>
      </w:r>
      <w:r w:rsid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A</w:t>
      </w:r>
      <w:r w:rsidRP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 xml:space="preserve">ctivity </w:t>
      </w:r>
      <w:r w:rsid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I</w:t>
      </w:r>
      <w:r w:rsidRPr="00791B8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deas</w:t>
      </w:r>
      <w:r w:rsidRPr="00953E26">
        <w:rPr>
          <w:rFonts w:asciiTheme="minorHAnsi" w:hAnsiTheme="minorHAnsi" w:cstheme="minorHAnsi"/>
          <w:kern w:val="36"/>
          <w:lang w:val="en-NZ" w:eastAsia="en-NZ"/>
        </w:rPr>
        <w:t>:</w:t>
      </w:r>
    </w:p>
    <w:p w14:paraId="3CA723DE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7317CCB8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>Walking up and down stairs – observing how close their feet up to the top of each step. Then tell them “to not trip” and then observe how raising their attention to a task they normally perform sub-consciously will change the way they move and they more than likely will lift their feet higher over the steps than in the 1</w:t>
      </w:r>
      <w:r w:rsidRPr="00953E26">
        <w:rPr>
          <w:rFonts w:asciiTheme="minorHAnsi" w:hAnsiTheme="minorHAnsi" w:cstheme="minorHAnsi"/>
          <w:kern w:val="36"/>
          <w:vertAlign w:val="superscript"/>
          <w:lang w:val="en-NZ" w:eastAsia="en-NZ"/>
        </w:rPr>
        <w:t>st</w:t>
      </w:r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 siltation when they were doing it without thinking. </w:t>
      </w:r>
    </w:p>
    <w:p w14:paraId="73159D36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1F3D0FE3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>Crazy ball – catching in the gym (or large classroom), observe differences between tennis type ball and crazy ball.</w:t>
      </w:r>
    </w:p>
    <w:p w14:paraId="04974744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3A95C057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Observing students catching different balls as they are thrown and caught to see how the hands form different shapes when they catch different balls. Consider using a hard boiled or rubber egg at the end that the students </w:t>
      </w:r>
      <w:proofErr w:type="gramStart"/>
      <w:r w:rsidRPr="00953E26">
        <w:rPr>
          <w:rFonts w:asciiTheme="minorHAnsi" w:hAnsiTheme="minorHAnsi" w:cstheme="minorHAnsi"/>
          <w:kern w:val="36"/>
          <w:lang w:val="en-NZ" w:eastAsia="en-NZ"/>
        </w:rPr>
        <w:t>don’t</w:t>
      </w:r>
      <w:proofErr w:type="gramEnd"/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 know is coming! </w:t>
      </w:r>
      <w:r w:rsidRPr="00953E26">
        <w:rPr>
          <w:rFonts w:ascii="Segoe UI Emoji" w:hAnsi="Segoe UI Emoji" w:cs="Segoe UI Emoji"/>
          <w:kern w:val="36"/>
          <w:lang w:val="en-NZ" w:eastAsia="en-NZ"/>
        </w:rPr>
        <w:t>☺</w:t>
      </w:r>
    </w:p>
    <w:p w14:paraId="1E008BC5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15FEC6F5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Show chaos coaching compared to passing in lines. Or passing in pairs compared to piggy in the morning and how info about people determines the speed, angle, </w:t>
      </w:r>
      <w:proofErr w:type="gramStart"/>
      <w:r w:rsidRPr="00953E26">
        <w:rPr>
          <w:rFonts w:asciiTheme="minorHAnsi" w:hAnsiTheme="minorHAnsi" w:cstheme="minorHAnsi"/>
          <w:kern w:val="36"/>
          <w:lang w:val="en-NZ" w:eastAsia="en-NZ"/>
        </w:rPr>
        <w:t>timing</w:t>
      </w:r>
      <w:proofErr w:type="gramEnd"/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 and type of pass given. Or passing waves compared to 2v1 draw and pass in rugby.</w:t>
      </w:r>
    </w:p>
    <w:p w14:paraId="6A2355EE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68A47CC0" w14:textId="631C4CFF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Single leg standing eyes open and closed (do in classroom) to see how vertical lines </w:t>
      </w:r>
      <w:proofErr w:type="gramStart"/>
      <w:r w:rsidRPr="00953E26">
        <w:rPr>
          <w:rFonts w:asciiTheme="minorHAnsi" w:hAnsiTheme="minorHAnsi" w:cstheme="minorHAnsi"/>
          <w:kern w:val="36"/>
          <w:lang w:val="en-NZ" w:eastAsia="en-NZ"/>
        </w:rPr>
        <w:t>are key info</w:t>
      </w:r>
      <w:r w:rsidR="00953E26">
        <w:rPr>
          <w:rFonts w:asciiTheme="minorHAnsi" w:hAnsiTheme="minorHAnsi" w:cstheme="minorHAnsi"/>
          <w:kern w:val="36"/>
          <w:lang w:val="en-NZ" w:eastAsia="en-NZ"/>
        </w:rPr>
        <w:t>rmation</w:t>
      </w:r>
      <w:proofErr w:type="gramEnd"/>
      <w:r w:rsidRPr="00953E26">
        <w:rPr>
          <w:rFonts w:asciiTheme="minorHAnsi" w:hAnsiTheme="minorHAnsi" w:cstheme="minorHAnsi"/>
          <w:kern w:val="36"/>
          <w:lang w:val="en-NZ" w:eastAsia="en-NZ"/>
        </w:rPr>
        <w:t xml:space="preserve"> to perceive that tells you info about balance.</w:t>
      </w:r>
    </w:p>
    <w:p w14:paraId="0952C42B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br/>
      </w:r>
    </w:p>
    <w:p w14:paraId="473C671C" w14:textId="77777777" w:rsidR="000C0610" w:rsidRPr="00953E26" w:rsidRDefault="000C0610" w:rsidP="000C061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53E26">
        <w:rPr>
          <w:rFonts w:asciiTheme="minorHAnsi" w:hAnsiTheme="minorHAnsi" w:cstheme="minorHAnsi"/>
          <w:kern w:val="36"/>
          <w:lang w:val="en-NZ" w:eastAsia="en-NZ"/>
        </w:rPr>
        <w:t>Kneel or sit on a swiss ball, eyes open and closed to see about direct perception. Try and adjust your balance once eyes are closed and you are losing it. </w:t>
      </w:r>
    </w:p>
    <w:p w14:paraId="489286F4" w14:textId="4665A6BD" w:rsidR="00953E26" w:rsidRDefault="00953E26" w:rsidP="00953E26">
      <w:pPr>
        <w:rPr>
          <w:lang w:val="en-NZ" w:eastAsia="en-NZ"/>
        </w:rPr>
      </w:pPr>
      <w:r>
        <w:rPr>
          <w:noProof/>
        </w:rPr>
        <w:lastRenderedPageBreak/>
        <w:drawing>
          <wp:inline distT="0" distB="0" distL="0" distR="0" wp14:anchorId="63DD2F1D" wp14:editId="212C953A">
            <wp:extent cx="20669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noProof/>
        </w:rPr>
        <w:drawing>
          <wp:inline distT="0" distB="0" distL="0" distR="0" wp14:anchorId="376569A4" wp14:editId="0D93B6E7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F3A" w14:textId="77777777" w:rsidR="00953E26" w:rsidRPr="00953E26" w:rsidRDefault="00953E26" w:rsidP="0094251C">
      <w:pPr>
        <w:outlineLvl w:val="0"/>
        <w:rPr>
          <w:rFonts w:asciiTheme="minorHAnsi" w:hAnsiTheme="minorHAnsi" w:cstheme="minorHAnsi"/>
          <w:color w:val="509232"/>
          <w:kern w:val="36"/>
          <w:sz w:val="36"/>
          <w:szCs w:val="36"/>
          <w:lang w:val="en-NZ" w:eastAsia="en-NZ"/>
        </w:rPr>
      </w:pPr>
    </w:p>
    <w:sectPr w:rsidR="00953E26" w:rsidRPr="00953E26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10"/>
  </w:num>
  <w:num w:numId="5">
    <w:abstractNumId w:val="18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908B7"/>
    <w:rsid w:val="000C0610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501AF"/>
    <w:rsid w:val="0045380E"/>
    <w:rsid w:val="004568FD"/>
    <w:rsid w:val="004A7458"/>
    <w:rsid w:val="004F7832"/>
    <w:rsid w:val="005032D9"/>
    <w:rsid w:val="00593422"/>
    <w:rsid w:val="005E0F61"/>
    <w:rsid w:val="00602F12"/>
    <w:rsid w:val="00643BA7"/>
    <w:rsid w:val="006A7B48"/>
    <w:rsid w:val="006C6A68"/>
    <w:rsid w:val="00731F69"/>
    <w:rsid w:val="007358A2"/>
    <w:rsid w:val="00763902"/>
    <w:rsid w:val="007912DB"/>
    <w:rsid w:val="00791B8C"/>
    <w:rsid w:val="00791BB6"/>
    <w:rsid w:val="007C0A0D"/>
    <w:rsid w:val="007E7F06"/>
    <w:rsid w:val="00897748"/>
    <w:rsid w:val="00914581"/>
    <w:rsid w:val="0094251C"/>
    <w:rsid w:val="00943CCE"/>
    <w:rsid w:val="00953E26"/>
    <w:rsid w:val="009734D2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 Orsler</cp:lastModifiedBy>
  <cp:revision>3</cp:revision>
  <cp:lastPrinted>2012-04-26T03:33:00Z</cp:lastPrinted>
  <dcterms:created xsi:type="dcterms:W3CDTF">2020-07-19T22:05:00Z</dcterms:created>
  <dcterms:modified xsi:type="dcterms:W3CDTF">2020-07-20T02:04:00Z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