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5AA27" w14:textId="77777777" w:rsidR="00C1183F" w:rsidRDefault="006238AA" w:rsidP="00D454F7">
      <w:pPr>
        <w:spacing w:after="120" w:line="240" w:lineRule="auto"/>
        <w:jc w:val="center"/>
        <w:rPr>
          <w:b/>
        </w:rPr>
      </w:pPr>
      <w:r>
        <w:rPr>
          <w:b/>
          <w:noProof/>
          <w:lang w:eastAsia="en-NZ"/>
        </w:rPr>
        <w:drawing>
          <wp:inline distT="0" distB="0" distL="0" distR="0" wp14:anchorId="43764690" wp14:editId="2B7DCA3F">
            <wp:extent cx="1590675" cy="1076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D8996" w14:textId="77777777" w:rsidR="006F71DE" w:rsidRPr="00397C64" w:rsidRDefault="00EE36C7" w:rsidP="00D454F7">
      <w:pPr>
        <w:spacing w:after="120" w:line="240" w:lineRule="auto"/>
        <w:jc w:val="center"/>
        <w:rPr>
          <w:b/>
        </w:rPr>
      </w:pPr>
      <w:r w:rsidRPr="00397C64">
        <w:rPr>
          <w:b/>
        </w:rPr>
        <w:t>EARLY RESOLUTION POLICY</w:t>
      </w:r>
    </w:p>
    <w:p w14:paraId="26741D28" w14:textId="77777777" w:rsidR="00EE36C7" w:rsidRPr="00397C64" w:rsidRDefault="00EE36C7" w:rsidP="00D454F7">
      <w:pPr>
        <w:spacing w:after="120" w:line="240" w:lineRule="auto"/>
        <w:jc w:val="center"/>
        <w:rPr>
          <w:b/>
        </w:rPr>
      </w:pPr>
    </w:p>
    <w:p w14:paraId="4F8F3CF4" w14:textId="77777777" w:rsidR="00EE36C7" w:rsidRPr="00397C64" w:rsidRDefault="00EE36C7" w:rsidP="00D454F7">
      <w:pPr>
        <w:spacing w:after="120" w:line="240" w:lineRule="auto"/>
        <w:rPr>
          <w:b/>
        </w:rPr>
      </w:pPr>
      <w:r w:rsidRPr="00397C64">
        <w:rPr>
          <w:b/>
        </w:rPr>
        <w:t>PURPOSE:</w:t>
      </w:r>
    </w:p>
    <w:p w14:paraId="45224A09" w14:textId="77777777" w:rsidR="0020616F" w:rsidRPr="00397C64" w:rsidRDefault="0020616F" w:rsidP="0020616F">
      <w:pPr>
        <w:spacing w:after="120" w:line="280" w:lineRule="atLeast"/>
      </w:pPr>
      <w:r w:rsidRPr="00397C64">
        <w:t xml:space="preserve">This policy </w:t>
      </w:r>
      <w:r w:rsidR="00B83F8C" w:rsidRPr="00397C64">
        <w:t>assists</w:t>
      </w:r>
      <w:r w:rsidRPr="00397C64">
        <w:t xml:space="preserve"> employees resolve workplace conflict and employment relation</w:t>
      </w:r>
      <w:r w:rsidR="00412170">
        <w:t>ship problems at an early stage</w:t>
      </w:r>
      <w:r w:rsidRPr="00397C64">
        <w:t>.</w:t>
      </w:r>
    </w:p>
    <w:p w14:paraId="4F7F1C9A" w14:textId="77777777" w:rsidR="0020616F" w:rsidRPr="00397C64" w:rsidRDefault="0020616F" w:rsidP="0020616F">
      <w:pPr>
        <w:spacing w:after="120" w:line="280" w:lineRule="atLeast"/>
      </w:pPr>
      <w:r w:rsidRPr="00397C64">
        <w:t>The Employee Early Resolution procedure is designed to support and encourage employees to take steps to resolve workplace conflict when the conflict first arises. The benefits of early resolution are:</w:t>
      </w:r>
    </w:p>
    <w:p w14:paraId="5A7917E9" w14:textId="77777777" w:rsidR="00AF120E" w:rsidRDefault="0020616F" w:rsidP="00AF120E">
      <w:pPr>
        <w:numPr>
          <w:ilvl w:val="0"/>
          <w:numId w:val="4"/>
        </w:numPr>
        <w:spacing w:after="120" w:line="280" w:lineRule="atLeast"/>
      </w:pPr>
      <w:r w:rsidRPr="00397C64">
        <w:t>Conflict</w:t>
      </w:r>
      <w:r w:rsidR="00AF120E">
        <w:t xml:space="preserve"> does not become more serious;</w:t>
      </w:r>
    </w:p>
    <w:p w14:paraId="729728EC" w14:textId="77777777" w:rsidR="00AF120E" w:rsidRDefault="0020616F" w:rsidP="00AF120E">
      <w:pPr>
        <w:numPr>
          <w:ilvl w:val="0"/>
          <w:numId w:val="4"/>
        </w:numPr>
        <w:spacing w:after="120" w:line="280" w:lineRule="atLeast"/>
      </w:pPr>
      <w:r w:rsidRPr="00397C64">
        <w:t>There is a better chance of re</w:t>
      </w:r>
      <w:r w:rsidR="00AF120E">
        <w:t>pairing working relationships;</w:t>
      </w:r>
    </w:p>
    <w:p w14:paraId="2C09D96D" w14:textId="77777777" w:rsidR="00AF120E" w:rsidRDefault="0020616F" w:rsidP="00AF120E">
      <w:pPr>
        <w:numPr>
          <w:ilvl w:val="0"/>
          <w:numId w:val="4"/>
        </w:numPr>
        <w:spacing w:after="120" w:line="280" w:lineRule="atLeast"/>
      </w:pPr>
      <w:r w:rsidRPr="00397C64">
        <w:t>The disruptive effect conflict has on other</w:t>
      </w:r>
      <w:r w:rsidR="00AF120E">
        <w:t xml:space="preserve"> work colleagues is minimised;</w:t>
      </w:r>
    </w:p>
    <w:p w14:paraId="10E6EF76" w14:textId="77777777" w:rsidR="0020616F" w:rsidRPr="00397C64" w:rsidRDefault="0020616F" w:rsidP="0020616F">
      <w:pPr>
        <w:numPr>
          <w:ilvl w:val="0"/>
          <w:numId w:val="4"/>
        </w:numPr>
        <w:spacing w:after="120" w:line="280" w:lineRule="atLeast"/>
      </w:pPr>
      <w:r w:rsidRPr="00397C64">
        <w:t>Employees loo</w:t>
      </w:r>
      <w:r w:rsidR="00AF120E">
        <w:t>k after themselves and others.</w:t>
      </w:r>
    </w:p>
    <w:p w14:paraId="067D3293" w14:textId="77777777" w:rsidR="00051579" w:rsidRPr="00397C64" w:rsidRDefault="00EE36C7" w:rsidP="00D454F7">
      <w:pPr>
        <w:spacing w:after="120" w:line="240" w:lineRule="auto"/>
        <w:rPr>
          <w:b/>
        </w:rPr>
      </w:pPr>
      <w:r w:rsidRPr="00397C64">
        <w:rPr>
          <w:b/>
        </w:rPr>
        <w:t>POLICY:</w:t>
      </w:r>
    </w:p>
    <w:p w14:paraId="0C09E76E" w14:textId="05F0B5EE" w:rsidR="00EE36C7" w:rsidRPr="00397C64" w:rsidRDefault="00CA6CA1" w:rsidP="00D454F7">
      <w:pPr>
        <w:spacing w:after="120" w:line="240" w:lineRule="auto"/>
      </w:pPr>
      <w:r w:rsidRPr="00397C64">
        <w:t>All e</w:t>
      </w:r>
      <w:r w:rsidR="00D454F7" w:rsidRPr="00397C64">
        <w:t xml:space="preserve">mployees have a responsibility to take steps to reduce workplace conflict and to take positive steps to resolve conflicts </w:t>
      </w:r>
      <w:r w:rsidR="00E33AA3">
        <w:t xml:space="preserve">as </w:t>
      </w:r>
      <w:r w:rsidR="00D454F7" w:rsidRPr="00397C64">
        <w:t xml:space="preserve">soon as possible. </w:t>
      </w:r>
      <w:r w:rsidR="00051579" w:rsidRPr="00397C64">
        <w:t>Procedures</w:t>
      </w:r>
      <w:r w:rsidR="001074EB" w:rsidRPr="00397C64">
        <w:t xml:space="preserve"> </w:t>
      </w:r>
      <w:r w:rsidR="00051579" w:rsidRPr="00397C64">
        <w:t>associated with this policy are to be read together with this policy.</w:t>
      </w:r>
    </w:p>
    <w:p w14:paraId="73001903" w14:textId="77777777" w:rsidR="00EE36C7" w:rsidRPr="00397C64" w:rsidRDefault="00EE36C7" w:rsidP="00D454F7">
      <w:pPr>
        <w:spacing w:after="120" w:line="240" w:lineRule="auto"/>
        <w:rPr>
          <w:b/>
        </w:rPr>
      </w:pPr>
      <w:r w:rsidRPr="00397C64">
        <w:rPr>
          <w:b/>
        </w:rPr>
        <w:t>DEFINITIONS:</w:t>
      </w:r>
    </w:p>
    <w:p w14:paraId="65CC6ED1" w14:textId="77777777" w:rsidR="00AF120E" w:rsidRDefault="00051579" w:rsidP="00AF120E">
      <w:pPr>
        <w:spacing w:line="240" w:lineRule="auto"/>
      </w:pPr>
      <w:r w:rsidRPr="00397C64">
        <w:rPr>
          <w:b/>
        </w:rPr>
        <w:t xml:space="preserve">Conflict:  </w:t>
      </w:r>
      <w:r w:rsidR="005629B9" w:rsidRPr="00397C64">
        <w:rPr>
          <w:rFonts w:ascii="Arial" w:hAnsi="Arial" w:cs="Arial"/>
          <w:color w:val="000000"/>
        </w:rPr>
        <w:t xml:space="preserve"> </w:t>
      </w:r>
      <w:r w:rsidR="005C6138" w:rsidRPr="00397C64">
        <w:rPr>
          <w:rFonts w:cs="Arial"/>
          <w:color w:val="000000"/>
        </w:rPr>
        <w:t xml:space="preserve">Can be a </w:t>
      </w:r>
      <w:r w:rsidR="005629B9" w:rsidRPr="00397C64">
        <w:rPr>
          <w:rFonts w:eastAsia="Times New Roman" w:cs="Arial"/>
          <w:color w:val="000000"/>
          <w:lang w:eastAsia="en-NZ"/>
        </w:rPr>
        <w:t xml:space="preserve">disagreement or argument, </w:t>
      </w:r>
      <w:r w:rsidR="005C6138" w:rsidRPr="00397C64">
        <w:rPr>
          <w:rFonts w:eastAsia="Times New Roman" w:cs="Arial"/>
          <w:color w:val="000000"/>
          <w:lang w:eastAsia="en-NZ"/>
        </w:rPr>
        <w:t>a</w:t>
      </w:r>
      <w:r w:rsidR="005629B9" w:rsidRPr="00397C64">
        <w:rPr>
          <w:rFonts w:eastAsia="Times New Roman" w:cs="Arial"/>
          <w:color w:val="000000"/>
          <w:lang w:eastAsia="en-NZ"/>
        </w:rPr>
        <w:t>n incompatibility between two or more opinions, principles, or interests</w:t>
      </w:r>
      <w:r w:rsidR="005C6138" w:rsidRPr="00397C64">
        <w:rPr>
          <w:rFonts w:eastAsia="Times New Roman" w:cs="Arial"/>
          <w:color w:val="000000"/>
          <w:lang w:eastAsia="en-NZ"/>
        </w:rPr>
        <w:t>,</w:t>
      </w:r>
      <w:r w:rsidR="005629B9" w:rsidRPr="00397C64">
        <w:rPr>
          <w:rFonts w:eastAsia="Times New Roman" w:cs="Arial"/>
          <w:color w:val="000000"/>
          <w:lang w:eastAsia="en-NZ"/>
        </w:rPr>
        <w:t xml:space="preserve"> </w:t>
      </w:r>
      <w:r w:rsidR="005C6138" w:rsidRPr="00397C64">
        <w:rPr>
          <w:rFonts w:eastAsia="Times New Roman" w:cs="Arial"/>
          <w:color w:val="000000"/>
          <w:lang w:eastAsia="en-NZ"/>
        </w:rPr>
        <w:t>or a</w:t>
      </w:r>
      <w:r w:rsidR="005629B9" w:rsidRPr="00397C64">
        <w:rPr>
          <w:rFonts w:eastAsia="Times New Roman" w:cs="Arial"/>
          <w:color w:val="000000"/>
          <w:lang w:eastAsia="en-NZ"/>
        </w:rPr>
        <w:t xml:space="preserve"> clash of opposing wishes or needs</w:t>
      </w:r>
      <w:r w:rsidR="005C6138" w:rsidRPr="00397C64">
        <w:rPr>
          <w:rFonts w:eastAsia="Times New Roman" w:cs="Arial"/>
          <w:color w:val="000000"/>
          <w:lang w:eastAsia="en-NZ"/>
        </w:rPr>
        <w:t>.</w:t>
      </w:r>
      <w:r w:rsidR="00AF120E">
        <w:rPr>
          <w:rFonts w:eastAsia="Times New Roman" w:cs="Arial"/>
          <w:color w:val="000000"/>
          <w:lang w:eastAsia="en-NZ"/>
        </w:rPr>
        <w:t xml:space="preserve"> </w:t>
      </w:r>
      <w:r w:rsidR="00AF120E">
        <w:t>Conflicts may be:</w:t>
      </w:r>
      <w:r w:rsidR="00AF120E">
        <w:br/>
      </w:r>
    </w:p>
    <w:p w14:paraId="6EC422F6" w14:textId="77777777" w:rsidR="00AF120E" w:rsidRDefault="003254A7" w:rsidP="00AF120E">
      <w:pPr>
        <w:numPr>
          <w:ilvl w:val="0"/>
          <w:numId w:val="6"/>
        </w:numPr>
        <w:spacing w:line="240" w:lineRule="auto"/>
        <w:rPr>
          <w:rFonts w:eastAsia="Times New Roman" w:cs="Arial"/>
          <w:color w:val="000000"/>
          <w:lang w:eastAsia="en-NZ"/>
        </w:rPr>
      </w:pPr>
      <w:r w:rsidRPr="00397C64">
        <w:t xml:space="preserve">Interpersonal, </w:t>
      </w:r>
      <w:r w:rsidR="00AF120E">
        <w:t>for example, b</w:t>
      </w:r>
      <w:r w:rsidRPr="00397C64">
        <w:t>etween employees about how they are spoken to or treated, how work is done or how a team is getting on</w:t>
      </w:r>
      <w:r w:rsidR="00AF120E">
        <w:t>;</w:t>
      </w:r>
    </w:p>
    <w:p w14:paraId="757E2BCE" w14:textId="77777777" w:rsidR="003254A7" w:rsidRPr="00AF120E" w:rsidRDefault="003254A7" w:rsidP="00AF120E">
      <w:pPr>
        <w:numPr>
          <w:ilvl w:val="0"/>
          <w:numId w:val="6"/>
        </w:numPr>
        <w:spacing w:line="240" w:lineRule="auto"/>
        <w:rPr>
          <w:rFonts w:eastAsia="Times New Roman" w:cs="Arial"/>
          <w:color w:val="000000"/>
          <w:lang w:eastAsia="en-NZ"/>
        </w:rPr>
      </w:pPr>
      <w:r w:rsidRPr="00397C64">
        <w:t xml:space="preserve">Work-related, </w:t>
      </w:r>
      <w:r w:rsidR="00AF120E">
        <w:t>for example, c</w:t>
      </w:r>
      <w:r w:rsidR="005629B9" w:rsidRPr="00397C64">
        <w:t>onditions</w:t>
      </w:r>
      <w:r w:rsidRPr="00397C64">
        <w:t xml:space="preserve"> of work, job performance or whether or not employees feel treated fairly</w:t>
      </w:r>
      <w:r w:rsidR="00AF120E">
        <w:t>.</w:t>
      </w:r>
    </w:p>
    <w:p w14:paraId="0463622B" w14:textId="77777777" w:rsidR="00AF120E" w:rsidRDefault="00AF120E" w:rsidP="005629B9">
      <w:pPr>
        <w:spacing w:after="120" w:line="280" w:lineRule="atLeast"/>
      </w:pPr>
    </w:p>
    <w:p w14:paraId="73B9C77C" w14:textId="77777777" w:rsidR="00051579" w:rsidRPr="00397C64" w:rsidRDefault="005C6138" w:rsidP="00AF120E">
      <w:pPr>
        <w:spacing w:after="120" w:line="280" w:lineRule="atLeast"/>
      </w:pPr>
      <w:r w:rsidRPr="00397C64">
        <w:t>While all types of conflict within the workplace are covered by this policy, s</w:t>
      </w:r>
      <w:r w:rsidR="005629B9" w:rsidRPr="00397C64">
        <w:t>ome conflicts</w:t>
      </w:r>
      <w:r w:rsidRPr="00397C64">
        <w:t>, may</w:t>
      </w:r>
      <w:r w:rsidR="005629B9" w:rsidRPr="00397C64">
        <w:t xml:space="preserve"> be more appropriately dealt with through a formal disciplinary process. This will be determined by </w:t>
      </w:r>
      <w:r w:rsidR="00133EC3" w:rsidRPr="00397C64">
        <w:t>People &amp; Organisation</w:t>
      </w:r>
      <w:r w:rsidR="005629B9" w:rsidRPr="00397C64">
        <w:t xml:space="preserve"> taking into account the circumstances of the situation </w:t>
      </w:r>
      <w:r w:rsidRPr="00397C64">
        <w:t>including the</w:t>
      </w:r>
      <w:r w:rsidR="005629B9" w:rsidRPr="00397C64">
        <w:t xml:space="preserve"> wishes of the affected employees.</w:t>
      </w:r>
      <w:r w:rsidR="005629B9" w:rsidRPr="00397C64" w:rsidDel="00056DB3">
        <w:t xml:space="preserve"> </w:t>
      </w:r>
    </w:p>
    <w:p w14:paraId="3926E545" w14:textId="77777777" w:rsidR="00EE36C7" w:rsidRPr="00397C64" w:rsidRDefault="00EE36C7" w:rsidP="00D454F7">
      <w:pPr>
        <w:spacing w:after="120" w:line="240" w:lineRule="auto"/>
        <w:rPr>
          <w:b/>
        </w:rPr>
      </w:pPr>
      <w:r w:rsidRPr="00397C64">
        <w:rPr>
          <w:b/>
        </w:rPr>
        <w:t>SCOPE:</w:t>
      </w:r>
    </w:p>
    <w:p w14:paraId="24366069" w14:textId="77777777" w:rsidR="006B1358" w:rsidRPr="00397C64" w:rsidRDefault="006B1358" w:rsidP="00AF120E">
      <w:pPr>
        <w:spacing w:after="120" w:line="280" w:lineRule="atLeast"/>
      </w:pPr>
      <w:r w:rsidRPr="00397C64">
        <w:t xml:space="preserve">This policy applies to all employees and covers </w:t>
      </w:r>
      <w:r w:rsidR="005629B9" w:rsidRPr="00397C64">
        <w:t xml:space="preserve">various </w:t>
      </w:r>
      <w:r w:rsidRPr="00397C64">
        <w:t xml:space="preserve">types of conflicts </w:t>
      </w:r>
      <w:r w:rsidR="00056DB3" w:rsidRPr="00397C64">
        <w:t xml:space="preserve">within the workplace </w:t>
      </w:r>
      <w:r w:rsidR="005629B9" w:rsidRPr="00397C64">
        <w:t xml:space="preserve">including those </w:t>
      </w:r>
      <w:r w:rsidRPr="00397C64">
        <w:t xml:space="preserve">set out in the definition above.  </w:t>
      </w:r>
    </w:p>
    <w:p w14:paraId="551D558A" w14:textId="77777777" w:rsidR="00EE36C7" w:rsidRPr="00397C64" w:rsidRDefault="00EE36C7" w:rsidP="00D454F7">
      <w:pPr>
        <w:spacing w:after="120" w:line="240" w:lineRule="auto"/>
        <w:rPr>
          <w:b/>
        </w:rPr>
      </w:pPr>
      <w:r w:rsidRPr="00397C64">
        <w:rPr>
          <w:b/>
        </w:rPr>
        <w:t>RELEVANT LEGISLATION:</w:t>
      </w:r>
    </w:p>
    <w:p w14:paraId="61676E37" w14:textId="77777777" w:rsidR="00056DB3" w:rsidRPr="00397C64" w:rsidRDefault="00E33AA3" w:rsidP="00D454F7">
      <w:pPr>
        <w:spacing w:after="120" w:line="240" w:lineRule="auto"/>
      </w:pPr>
      <w:hyperlink r:id="rId9" w:anchor="dlm278829" w:history="1">
        <w:r w:rsidR="00056DB3" w:rsidRPr="00397C64">
          <w:rPr>
            <w:rStyle w:val="Hyperlink"/>
          </w:rPr>
          <w:t>Health and Safety in Employment Act 1992</w:t>
        </w:r>
      </w:hyperlink>
    </w:p>
    <w:p w14:paraId="57FC2113" w14:textId="77777777" w:rsidR="00056DB3" w:rsidRPr="00397C64" w:rsidRDefault="00E33AA3" w:rsidP="00D454F7">
      <w:pPr>
        <w:spacing w:after="120" w:line="240" w:lineRule="auto"/>
      </w:pPr>
      <w:hyperlink r:id="rId10" w:anchor="dlm58317" w:history="1">
        <w:r w:rsidR="00056DB3" w:rsidRPr="00397C64">
          <w:rPr>
            <w:rStyle w:val="Hyperlink"/>
          </w:rPr>
          <w:t>Employment Relations Act 2000</w:t>
        </w:r>
      </w:hyperlink>
    </w:p>
    <w:p w14:paraId="7E8DC1B8" w14:textId="77777777" w:rsidR="00397C64" w:rsidRPr="00397C64" w:rsidRDefault="00397C64" w:rsidP="00D454F7">
      <w:pPr>
        <w:spacing w:after="120" w:line="240" w:lineRule="auto"/>
        <w:rPr>
          <w:b/>
        </w:rPr>
      </w:pPr>
    </w:p>
    <w:p w14:paraId="1F4DBEA9" w14:textId="77777777" w:rsidR="006B1358" w:rsidRPr="00397C64" w:rsidRDefault="00EE36C7" w:rsidP="00D454F7">
      <w:pPr>
        <w:spacing w:after="120" w:line="240" w:lineRule="auto"/>
        <w:rPr>
          <w:b/>
        </w:rPr>
      </w:pPr>
      <w:r w:rsidRPr="00397C64">
        <w:rPr>
          <w:b/>
        </w:rPr>
        <w:lastRenderedPageBreak/>
        <w:t>RELATED PROCEDURES / DOCUMENTS:</w:t>
      </w:r>
    </w:p>
    <w:p w14:paraId="049814F7" w14:textId="77777777" w:rsidR="006B1358" w:rsidRPr="00397C64" w:rsidRDefault="006B1358" w:rsidP="00D454F7">
      <w:pPr>
        <w:spacing w:after="120" w:line="240" w:lineRule="auto"/>
      </w:pPr>
      <w:r w:rsidRPr="00397C64">
        <w:t>Employee Early Resolution Procedures</w:t>
      </w:r>
    </w:p>
    <w:p w14:paraId="2DCCF728" w14:textId="7D8A4FED" w:rsidR="00FB56DD" w:rsidRPr="00C91AD1" w:rsidRDefault="00FB56DD" w:rsidP="00FB56DD">
      <w:pPr>
        <w:spacing w:after="120" w:line="280" w:lineRule="atLeast"/>
        <w:rPr>
          <w:rFonts w:cs="Arial"/>
        </w:rPr>
      </w:pPr>
      <w:r w:rsidRPr="00904BFA">
        <w:rPr>
          <w:rFonts w:cs="Arial"/>
        </w:rPr>
        <w:t>This policy must also be read in conjunction with the Preventin</w:t>
      </w:r>
      <w:r w:rsidR="00904BFA">
        <w:rPr>
          <w:rFonts w:cs="Arial"/>
        </w:rPr>
        <w:t>g Harassment</w:t>
      </w:r>
      <w:r w:rsidRPr="00904BFA">
        <w:rPr>
          <w:rFonts w:cs="Arial"/>
        </w:rPr>
        <w:t xml:space="preserve"> Policy and Procedures, the Disciplinary Policy and Procedures, Ethical Guidelines and Council Statute No:3 Discipline Statute.</w:t>
      </w:r>
    </w:p>
    <w:p w14:paraId="2B3289DB" w14:textId="77777777" w:rsidR="00FB56DD" w:rsidRDefault="00FB56DD" w:rsidP="00D454F7">
      <w:pPr>
        <w:spacing w:after="120" w:line="240" w:lineRule="auto"/>
      </w:pPr>
    </w:p>
    <w:p w14:paraId="79BD8AB3" w14:textId="77777777" w:rsidR="006B1358" w:rsidRPr="00397C64" w:rsidRDefault="00EE36C7" w:rsidP="00D454F7">
      <w:pPr>
        <w:spacing w:after="120" w:line="240" w:lineRule="auto"/>
        <w:rPr>
          <w:b/>
        </w:rPr>
      </w:pPr>
      <w:r w:rsidRPr="00397C64">
        <w:rPr>
          <w:b/>
        </w:rPr>
        <w:t>RESPONSIBILITY:</w:t>
      </w:r>
    </w:p>
    <w:p w14:paraId="777F0064" w14:textId="77777777" w:rsidR="006B1358" w:rsidRPr="00397C64" w:rsidRDefault="00090055" w:rsidP="00D454F7">
      <w:pPr>
        <w:spacing w:after="120" w:line="240" w:lineRule="auto"/>
      </w:pPr>
      <w:r w:rsidRPr="00397C64">
        <w:t xml:space="preserve">The University encourages and supports </w:t>
      </w:r>
      <w:r w:rsidR="005629B9" w:rsidRPr="00397C64">
        <w:t xml:space="preserve">all </w:t>
      </w:r>
      <w:r w:rsidRPr="00397C64">
        <w:t>staff to</w:t>
      </w:r>
      <w:r w:rsidR="005629B9" w:rsidRPr="00397C64">
        <w:t xml:space="preserve"> work to resolve </w:t>
      </w:r>
      <w:r w:rsidRPr="00397C64">
        <w:t>workplace conflict</w:t>
      </w:r>
      <w:r w:rsidR="005629B9" w:rsidRPr="00397C64">
        <w:t>.</w:t>
      </w:r>
      <w:r w:rsidR="005629B9" w:rsidRPr="00397C64" w:rsidDel="005629B9">
        <w:t xml:space="preserve"> </w:t>
      </w:r>
      <w:r w:rsidR="006B1358" w:rsidRPr="00397C64">
        <w:t xml:space="preserve">Managers </w:t>
      </w:r>
      <w:r w:rsidR="00D454F7" w:rsidRPr="00397C64">
        <w:t>will refer to</w:t>
      </w:r>
      <w:r w:rsidR="006B1358" w:rsidRPr="00397C64">
        <w:t xml:space="preserve"> the Employee Early Resolution Procedures</w:t>
      </w:r>
      <w:r w:rsidR="00D454F7" w:rsidRPr="00397C64">
        <w:t xml:space="preserve"> in the first instance if appropriate</w:t>
      </w:r>
      <w:r w:rsidR="006B1358" w:rsidRPr="00397C64">
        <w:t xml:space="preserve">.  </w:t>
      </w:r>
    </w:p>
    <w:p w14:paraId="5E3EF6D6" w14:textId="77777777" w:rsidR="00397C64" w:rsidRPr="00397C64" w:rsidRDefault="006B1358" w:rsidP="00D454F7">
      <w:pPr>
        <w:spacing w:after="120" w:line="240" w:lineRule="auto"/>
      </w:pPr>
      <w:r w:rsidRPr="00397C64">
        <w:t xml:space="preserve">Direct responsibility for the operation of the Employee Early Resolution Procedures lies with </w:t>
      </w:r>
      <w:r w:rsidR="00133EC3" w:rsidRPr="00397C64">
        <w:t>People &amp; Organisation</w:t>
      </w:r>
      <w:r w:rsidRPr="00397C64">
        <w:t>.</w:t>
      </w:r>
    </w:p>
    <w:p w14:paraId="3137CD4A" w14:textId="77777777" w:rsidR="00005C85" w:rsidRDefault="00005C85" w:rsidP="00D454F7">
      <w:pPr>
        <w:spacing w:after="120" w:line="240" w:lineRule="auto"/>
        <w:rPr>
          <w:b/>
        </w:rPr>
      </w:pPr>
    </w:p>
    <w:p w14:paraId="309048FC" w14:textId="77777777" w:rsidR="00EE36C7" w:rsidRPr="00397C64" w:rsidRDefault="00EE36C7" w:rsidP="00D454F7">
      <w:pPr>
        <w:spacing w:after="120" w:line="240" w:lineRule="auto"/>
        <w:rPr>
          <w:b/>
        </w:rPr>
      </w:pPr>
      <w:r w:rsidRPr="00397C64">
        <w:rPr>
          <w:b/>
        </w:rPr>
        <w:t>DOCUMENT MANAGEMENT AND CONTROL:</w:t>
      </w:r>
    </w:p>
    <w:p w14:paraId="2A4CABD6" w14:textId="3A167558" w:rsidR="006B1358" w:rsidRPr="00904BFA" w:rsidRDefault="006B1358" w:rsidP="00D454F7">
      <w:pPr>
        <w:spacing w:after="120" w:line="240" w:lineRule="auto"/>
      </w:pPr>
      <w:r w:rsidRPr="00904BFA">
        <w:t>Date of Issue:</w:t>
      </w:r>
      <w:r w:rsidR="00AF120E" w:rsidRPr="00904BFA">
        <w:t xml:space="preserve"> </w:t>
      </w:r>
      <w:r w:rsidR="00E33AA3">
        <w:t>27 March</w:t>
      </w:r>
      <w:r w:rsidR="00904BFA">
        <w:t xml:space="preserve"> 2015</w:t>
      </w:r>
    </w:p>
    <w:p w14:paraId="5A6904BC" w14:textId="2377C4B1" w:rsidR="006B1358" w:rsidRPr="00397C64" w:rsidRDefault="006B1358" w:rsidP="00D454F7">
      <w:pPr>
        <w:spacing w:after="120" w:line="240" w:lineRule="auto"/>
      </w:pPr>
      <w:r w:rsidRPr="00904BFA">
        <w:t>Date for Review:</w:t>
      </w:r>
      <w:r w:rsidR="00AF120E" w:rsidRPr="00904BFA">
        <w:t xml:space="preserve"> </w:t>
      </w:r>
      <w:r w:rsidR="00E33AA3">
        <w:t>27 March</w:t>
      </w:r>
      <w:bookmarkStart w:id="0" w:name="_GoBack"/>
      <w:bookmarkEnd w:id="0"/>
      <w:r w:rsidR="00904BFA">
        <w:t xml:space="preserve"> </w:t>
      </w:r>
      <w:r w:rsidR="00AF120E" w:rsidRPr="00904BFA">
        <w:t>201</w:t>
      </w:r>
      <w:r w:rsidR="00904BFA">
        <w:t>7</w:t>
      </w:r>
    </w:p>
    <w:p w14:paraId="09E791E4" w14:textId="77777777" w:rsidR="006B1358" w:rsidRPr="00D454F7" w:rsidRDefault="006B1358" w:rsidP="00D454F7">
      <w:pPr>
        <w:spacing w:after="120" w:line="240" w:lineRule="auto"/>
      </w:pPr>
      <w:r w:rsidRPr="00397C64">
        <w:t xml:space="preserve">This Policy is the property of </w:t>
      </w:r>
      <w:r w:rsidR="00E67EE5">
        <w:t>Auckland</w:t>
      </w:r>
      <w:r w:rsidRPr="00397C64">
        <w:t xml:space="preserve"> University</w:t>
      </w:r>
      <w:r w:rsidR="00E67EE5">
        <w:t xml:space="preserve"> of Technology</w:t>
      </w:r>
      <w:r w:rsidRPr="00397C64">
        <w:t>.</w:t>
      </w:r>
    </w:p>
    <w:p w14:paraId="13D49965" w14:textId="77777777" w:rsidR="006B1358" w:rsidRPr="00D454F7" w:rsidRDefault="006B1358" w:rsidP="00D454F7">
      <w:pPr>
        <w:spacing w:after="120" w:line="240" w:lineRule="auto"/>
      </w:pPr>
    </w:p>
    <w:p w14:paraId="5E0D68B1" w14:textId="77777777" w:rsidR="00D454F7" w:rsidRPr="00D454F7" w:rsidRDefault="00D454F7">
      <w:pPr>
        <w:spacing w:after="120" w:line="240" w:lineRule="auto"/>
      </w:pPr>
    </w:p>
    <w:sectPr w:rsidR="00D454F7" w:rsidRPr="00D454F7" w:rsidSect="006F71DE"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DE8D9" w14:textId="77777777" w:rsidR="001362E4" w:rsidRDefault="001362E4" w:rsidP="00DC7F3E">
      <w:pPr>
        <w:spacing w:line="240" w:lineRule="auto"/>
      </w:pPr>
      <w:r>
        <w:separator/>
      </w:r>
    </w:p>
  </w:endnote>
  <w:endnote w:type="continuationSeparator" w:id="0">
    <w:p w14:paraId="5F6DF39B" w14:textId="77777777" w:rsidR="001362E4" w:rsidRDefault="001362E4" w:rsidP="00DC7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C47DF" w14:textId="77777777" w:rsidR="002B4408" w:rsidRDefault="00BC56C9">
    <w:pPr>
      <w:pStyle w:val="Footer"/>
    </w:pPr>
    <w:r w:rsidRPr="00A154AD">
      <w:rPr>
        <w:color w:val="808080"/>
        <w:sz w:val="12"/>
        <w:szCs w:val="12"/>
      </w:rPr>
      <w:fldChar w:fldCharType="begin"/>
    </w:r>
    <w:r w:rsidR="00A154AD" w:rsidRPr="00A154AD">
      <w:rPr>
        <w:color w:val="808080"/>
        <w:sz w:val="12"/>
        <w:szCs w:val="12"/>
      </w:rPr>
      <w:instrText xml:space="preserve"> If </w:instrText>
    </w:r>
    <w:r w:rsidRPr="00A154AD">
      <w:rPr>
        <w:color w:val="808080"/>
        <w:sz w:val="12"/>
        <w:szCs w:val="12"/>
      </w:rPr>
      <w:fldChar w:fldCharType="begin"/>
    </w:r>
    <w:r w:rsidR="00A154AD" w:rsidRPr="00A154AD">
      <w:rPr>
        <w:color w:val="808080"/>
        <w:sz w:val="12"/>
        <w:szCs w:val="12"/>
      </w:rPr>
      <w:instrText>KEYWORDS</w:instrText>
    </w:r>
    <w:r w:rsidRPr="00A154AD">
      <w:rPr>
        <w:color w:val="808080"/>
        <w:sz w:val="12"/>
        <w:szCs w:val="12"/>
      </w:rPr>
      <w:fldChar w:fldCharType="separate"/>
    </w:r>
    <w:r w:rsidR="00A154AD">
      <w:rPr>
        <w:color w:val="808080"/>
        <w:sz w:val="12"/>
        <w:szCs w:val="12"/>
      </w:rPr>
      <w:instrText>AUT1002.45.56.v1</w:instrText>
    </w:r>
    <w:r w:rsidRPr="00A154AD">
      <w:rPr>
        <w:color w:val="808080"/>
        <w:sz w:val="12"/>
        <w:szCs w:val="12"/>
      </w:rPr>
      <w:fldChar w:fldCharType="end"/>
    </w:r>
    <w:r w:rsidR="00A154AD" w:rsidRPr="00A154AD">
      <w:rPr>
        <w:color w:val="808080"/>
        <w:sz w:val="12"/>
        <w:szCs w:val="12"/>
      </w:rPr>
      <w:instrText xml:space="preserve"> &lt;&gt; "" </w:instrText>
    </w:r>
    <w:r w:rsidRPr="00A154AD">
      <w:rPr>
        <w:color w:val="808080"/>
        <w:sz w:val="12"/>
        <w:szCs w:val="12"/>
      </w:rPr>
      <w:fldChar w:fldCharType="begin"/>
    </w:r>
    <w:r w:rsidR="00A154AD" w:rsidRPr="00A154AD">
      <w:rPr>
        <w:color w:val="808080"/>
        <w:sz w:val="12"/>
        <w:szCs w:val="12"/>
      </w:rPr>
      <w:instrText xml:space="preserve"> KEYWORDS </w:instrText>
    </w:r>
    <w:r w:rsidRPr="00A154AD">
      <w:rPr>
        <w:color w:val="808080"/>
        <w:sz w:val="12"/>
        <w:szCs w:val="12"/>
      </w:rPr>
      <w:fldChar w:fldCharType="separate"/>
    </w:r>
    <w:r w:rsidR="00A154AD">
      <w:rPr>
        <w:color w:val="808080"/>
        <w:sz w:val="12"/>
        <w:szCs w:val="12"/>
      </w:rPr>
      <w:instrText>AUT1002.45.56.v1</w:instrText>
    </w:r>
    <w:r w:rsidRPr="00A154AD">
      <w:rPr>
        <w:color w:val="808080"/>
        <w:sz w:val="12"/>
        <w:szCs w:val="12"/>
      </w:rPr>
      <w:fldChar w:fldCharType="end"/>
    </w:r>
    <w:r w:rsidR="00A154AD" w:rsidRPr="00A154AD">
      <w:rPr>
        <w:color w:val="808080"/>
        <w:sz w:val="12"/>
        <w:szCs w:val="12"/>
      </w:rPr>
      <w:instrText xml:space="preserve"> </w:instrText>
    </w:r>
    <w:r w:rsidRPr="00A154AD">
      <w:rPr>
        <w:color w:val="808080"/>
        <w:sz w:val="12"/>
        <w:szCs w:val="12"/>
      </w:rPr>
      <w:fldChar w:fldCharType="begin"/>
    </w:r>
    <w:r w:rsidR="00A154AD" w:rsidRPr="00A154AD">
      <w:rPr>
        <w:color w:val="808080"/>
        <w:sz w:val="12"/>
        <w:szCs w:val="12"/>
      </w:rPr>
      <w:instrText>FILENAME</w:instrText>
    </w:r>
    <w:r w:rsidRPr="00A154AD">
      <w:rPr>
        <w:color w:val="808080"/>
        <w:sz w:val="12"/>
        <w:szCs w:val="12"/>
      </w:rPr>
      <w:fldChar w:fldCharType="separate"/>
    </w:r>
    <w:r w:rsidR="00A154AD" w:rsidRPr="00A154AD">
      <w:rPr>
        <w:noProof/>
        <w:color w:val="808080"/>
        <w:sz w:val="12"/>
        <w:szCs w:val="12"/>
      </w:rPr>
      <w:instrText>Startup.dot</w:instrText>
    </w:r>
    <w:r w:rsidRPr="00A154AD">
      <w:rPr>
        <w:color w:val="808080"/>
        <w:sz w:val="12"/>
        <w:szCs w:val="12"/>
      </w:rPr>
      <w:fldChar w:fldCharType="end"/>
    </w:r>
    <w:r w:rsidR="00A154AD" w:rsidRPr="00A154AD">
      <w:rPr>
        <w:color w:val="808080"/>
        <w:sz w:val="12"/>
        <w:szCs w:val="12"/>
      </w:rPr>
      <w:instrText xml:space="preserve"> </w:instrText>
    </w:r>
    <w:r w:rsidRPr="00A154AD">
      <w:rPr>
        <w:color w:val="808080"/>
        <w:sz w:val="12"/>
        <w:szCs w:val="12"/>
      </w:rPr>
      <w:fldChar w:fldCharType="separate"/>
    </w:r>
    <w:r w:rsidR="00A154AD">
      <w:rPr>
        <w:noProof/>
        <w:color w:val="808080"/>
        <w:sz w:val="12"/>
        <w:szCs w:val="12"/>
      </w:rPr>
      <w:t>AUT1002.45.56.v1</w:t>
    </w:r>
    <w:r w:rsidRPr="00A154AD">
      <w:rPr>
        <w:color w:val="80808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29527" w14:textId="77777777" w:rsidR="001362E4" w:rsidRDefault="001362E4" w:rsidP="00DC7F3E">
      <w:pPr>
        <w:spacing w:line="240" w:lineRule="auto"/>
      </w:pPr>
      <w:r>
        <w:separator/>
      </w:r>
    </w:p>
  </w:footnote>
  <w:footnote w:type="continuationSeparator" w:id="0">
    <w:p w14:paraId="31D5333F" w14:textId="77777777" w:rsidR="001362E4" w:rsidRDefault="001362E4" w:rsidP="00DC7F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36185"/>
    <w:multiLevelType w:val="multilevel"/>
    <w:tmpl w:val="047A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D5B58"/>
    <w:multiLevelType w:val="hybridMultilevel"/>
    <w:tmpl w:val="B9E8A47A"/>
    <w:lvl w:ilvl="0" w:tplc="3A924FDC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5E1C83"/>
    <w:multiLevelType w:val="hybridMultilevel"/>
    <w:tmpl w:val="EECA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048FF"/>
    <w:multiLevelType w:val="hybridMultilevel"/>
    <w:tmpl w:val="4FD2B54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6E27E1"/>
    <w:multiLevelType w:val="hybridMultilevel"/>
    <w:tmpl w:val="3A66B6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A73681"/>
    <w:multiLevelType w:val="hybridMultilevel"/>
    <w:tmpl w:val="7FBE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D3D00"/>
    <w:multiLevelType w:val="hybridMultilevel"/>
    <w:tmpl w:val="EC061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C7"/>
    <w:rsid w:val="00005C85"/>
    <w:rsid w:val="00051579"/>
    <w:rsid w:val="00056DB3"/>
    <w:rsid w:val="00077107"/>
    <w:rsid w:val="00090055"/>
    <w:rsid w:val="001074EB"/>
    <w:rsid w:val="0012491A"/>
    <w:rsid w:val="00133EC3"/>
    <w:rsid w:val="001362E4"/>
    <w:rsid w:val="001415EE"/>
    <w:rsid w:val="0014580E"/>
    <w:rsid w:val="00160483"/>
    <w:rsid w:val="001847C2"/>
    <w:rsid w:val="001D276E"/>
    <w:rsid w:val="0020616F"/>
    <w:rsid w:val="002B4408"/>
    <w:rsid w:val="002F7188"/>
    <w:rsid w:val="003254A7"/>
    <w:rsid w:val="00397C64"/>
    <w:rsid w:val="003B7C57"/>
    <w:rsid w:val="00412170"/>
    <w:rsid w:val="004B07F7"/>
    <w:rsid w:val="00530EB7"/>
    <w:rsid w:val="005629B9"/>
    <w:rsid w:val="005821D8"/>
    <w:rsid w:val="005C3311"/>
    <w:rsid w:val="005C6138"/>
    <w:rsid w:val="00600BF4"/>
    <w:rsid w:val="006238AA"/>
    <w:rsid w:val="006B1358"/>
    <w:rsid w:val="006E4DD4"/>
    <w:rsid w:val="006F71DE"/>
    <w:rsid w:val="007B31A3"/>
    <w:rsid w:val="00854AFD"/>
    <w:rsid w:val="008A7478"/>
    <w:rsid w:val="00904BFA"/>
    <w:rsid w:val="009110AC"/>
    <w:rsid w:val="009201DB"/>
    <w:rsid w:val="00932D92"/>
    <w:rsid w:val="009352F8"/>
    <w:rsid w:val="0096448F"/>
    <w:rsid w:val="0097338D"/>
    <w:rsid w:val="009D60A2"/>
    <w:rsid w:val="009F0C9C"/>
    <w:rsid w:val="00A154AD"/>
    <w:rsid w:val="00AE499C"/>
    <w:rsid w:val="00AF120E"/>
    <w:rsid w:val="00B36C01"/>
    <w:rsid w:val="00B41C7E"/>
    <w:rsid w:val="00B83F8C"/>
    <w:rsid w:val="00BA405B"/>
    <w:rsid w:val="00BC56C9"/>
    <w:rsid w:val="00C1183F"/>
    <w:rsid w:val="00C21472"/>
    <w:rsid w:val="00C55BEE"/>
    <w:rsid w:val="00CA6CA1"/>
    <w:rsid w:val="00D454F7"/>
    <w:rsid w:val="00D5401B"/>
    <w:rsid w:val="00DA3C02"/>
    <w:rsid w:val="00DB6B07"/>
    <w:rsid w:val="00DC7F3E"/>
    <w:rsid w:val="00E33AA3"/>
    <w:rsid w:val="00E36619"/>
    <w:rsid w:val="00E67EE5"/>
    <w:rsid w:val="00EE36C7"/>
    <w:rsid w:val="00F13DEC"/>
    <w:rsid w:val="00F46477"/>
    <w:rsid w:val="00FB56DD"/>
    <w:rsid w:val="00FB7DB3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6B566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1DE"/>
    <w:pPr>
      <w:spacing w:line="276" w:lineRule="auto"/>
    </w:pPr>
    <w:rPr>
      <w:sz w:val="22"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6C7"/>
    <w:pPr>
      <w:ind w:left="720"/>
      <w:contextualSpacing/>
    </w:pPr>
  </w:style>
  <w:style w:type="paragraph" w:styleId="Revision">
    <w:name w:val="Revision"/>
    <w:hidden/>
    <w:uiPriority w:val="99"/>
    <w:semiHidden/>
    <w:rsid w:val="00B41C7E"/>
    <w:rPr>
      <w:sz w:val="22"/>
      <w:szCs w:val="22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C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7E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C7F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7F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C7F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7F3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7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C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C57"/>
    <w:rPr>
      <w:b/>
      <w:bCs/>
      <w:lang w:eastAsia="en-US"/>
    </w:rPr>
  </w:style>
  <w:style w:type="character" w:styleId="Emphasis">
    <w:name w:val="Emphasis"/>
    <w:basedOn w:val="DefaultParagraphFont"/>
    <w:uiPriority w:val="20"/>
    <w:qFormat/>
    <w:rsid w:val="005629B9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397C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49975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61455">
                          <w:marLeft w:val="15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23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27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18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13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29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26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952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egislation.govt.nz/act/public/2000/0024/latest/whol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govt.nz/act/public/1992/0096/latest/who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9E81F-FF76-4683-8D18-F23B9CCB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RESOLUTION POLICY (DRAFT TO AUT)</vt:lpstr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RESOLUTION POLICY (DRAFT TO AUT)</dc:title>
  <dc:subject/>
  <dc:creator/>
  <cp:keywords>AUT1002.45.56.v1</cp:keywords>
  <dc:description/>
  <cp:lastModifiedBy/>
  <cp:revision>1</cp:revision>
  <dcterms:created xsi:type="dcterms:W3CDTF">2015-03-26T19:35:00Z</dcterms:created>
  <dcterms:modified xsi:type="dcterms:W3CDTF">2015-03-26T19:35:00Z</dcterms:modified>
</cp:coreProperties>
</file>