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410FD11D">
            <wp:extent cx="908050" cy="8837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9" cy="9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7777777" w:rsidR="002A5F56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4608E80B" w14:textId="77777777" w:rsidR="00007F3C" w:rsidRDefault="00007F3C" w:rsidP="00007F3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5EBAD911" w14:textId="77777777" w:rsidR="00007F3C" w:rsidRDefault="00007F3C" w:rsidP="00007F3C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3549CB55" w14:textId="1C809A3E" w:rsidR="004568FD" w:rsidRDefault="004568FD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0EE282C2" w14:textId="77777777" w:rsidR="00B15D82" w:rsidRPr="00007F3C" w:rsidRDefault="00B15D82" w:rsidP="00B15D82">
      <w:pPr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</w:pPr>
      <w:r w:rsidRPr="00007F3C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>Constraints Practical </w:t>
      </w:r>
    </w:p>
    <w:p w14:paraId="16007336" w14:textId="293A7D17" w:rsidR="00B15D82" w:rsidRPr="007960D4" w:rsidRDefault="00B15D82" w:rsidP="00B15D82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7960D4">
        <w:rPr>
          <w:rFonts w:asciiTheme="minorHAnsi" w:hAnsiTheme="minorHAnsi" w:cstheme="minorHAnsi"/>
          <w:kern w:val="36"/>
          <w:lang w:val="en-NZ" w:eastAsia="en-NZ"/>
        </w:rPr>
        <w:br/>
        <w:t>Use the following observation sheet to record your thoughts after each activity</w:t>
      </w:r>
    </w:p>
    <w:tbl>
      <w:tblPr>
        <w:tblpPr w:leftFromText="180" w:rightFromText="180" w:vertAnchor="text" w:horzAnchor="margin" w:tblpXSpec="center" w:tblpY="272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B15D82" w:rsidRPr="007960D4" w14:paraId="48BB6E14" w14:textId="77777777" w:rsidTr="00B15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A3B23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INDIVIDUAL CONSTRAINTS</w:t>
            </w:r>
          </w:p>
        </w:tc>
      </w:tr>
    </w:tbl>
    <w:tbl>
      <w:tblPr>
        <w:tblpPr w:leftFromText="180" w:rightFromText="180" w:vertAnchor="text" w:horzAnchor="margin" w:tblpXSpec="center" w:tblpY="924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5"/>
        <w:gridCol w:w="2879"/>
        <w:gridCol w:w="4468"/>
      </w:tblGrid>
      <w:tr w:rsidR="00B15D82" w:rsidRPr="007960D4" w14:paraId="57A03BF3" w14:textId="77777777" w:rsidTr="00B15D8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84949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Piggy in the Middle</w:t>
            </w:r>
          </w:p>
        </w:tc>
      </w:tr>
      <w:tr w:rsidR="00B15D82" w:rsidRPr="007960D4" w14:paraId="6E098A1D" w14:textId="77777777" w:rsidTr="00B15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8CF97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 xml:space="preserve">What - did you observe/experience with </w:t>
            </w:r>
            <w:proofErr w:type="spellStart"/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Piggys</w:t>
            </w:r>
            <w:proofErr w:type="spellEnd"/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 xml:space="preserve"> of different height?</w:t>
            </w:r>
          </w:p>
          <w:p w14:paraId="6DB0A66D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D83E2" w14:textId="0E19BF5C" w:rsidR="00B15D82" w:rsidRPr="007960D4" w:rsidRDefault="007960D4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So,</w:t>
            </w:r>
            <w:r w:rsidR="00B15D82"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 xml:space="preserve"> what - did this mean for the throwers? </w:t>
            </w:r>
            <w:proofErr w:type="spellStart"/>
            <w:r w:rsidR="00B15D82"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Piggys</w:t>
            </w:r>
            <w:proofErr w:type="spellEnd"/>
            <w:r w:rsidR="00B15D82"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? What did you notice?</w:t>
            </w:r>
          </w:p>
          <w:p w14:paraId="2EE93850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22C47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Now what - do you understand about how individual constraints may influence/impact learning or performance?</w:t>
            </w:r>
          </w:p>
        </w:tc>
      </w:tr>
    </w:tbl>
    <w:p w14:paraId="2A509025" w14:textId="77777777" w:rsidR="00B15D82" w:rsidRPr="007960D4" w:rsidRDefault="00B15D82" w:rsidP="00B15D82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7960D4">
        <w:rPr>
          <w:rFonts w:asciiTheme="minorHAnsi" w:hAnsiTheme="minorHAnsi" w:cstheme="minorHAnsi"/>
          <w:kern w:val="36"/>
          <w:lang w:val="en-NZ" w:eastAsia="en-NZ"/>
        </w:rPr>
        <w:br/>
      </w:r>
    </w:p>
    <w:tbl>
      <w:tblPr>
        <w:tblpPr w:leftFromText="180" w:rightFromText="180" w:vertAnchor="text" w:horzAnchor="margin" w:tblpXSpec="center" w:tblpY="108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B15D82" w:rsidRPr="007960D4" w14:paraId="7D573969" w14:textId="77777777" w:rsidTr="00B15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630B3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ENVIRONMENTAL CONSTRAINTS</w:t>
            </w:r>
          </w:p>
        </w:tc>
      </w:tr>
    </w:tbl>
    <w:p w14:paraId="4FEAB0DF" w14:textId="77777777" w:rsidR="00B15D82" w:rsidRPr="007960D4" w:rsidRDefault="00B15D82" w:rsidP="00B15D82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</w:p>
    <w:tbl>
      <w:tblPr>
        <w:tblpPr w:leftFromText="180" w:rightFromText="180" w:vertAnchor="text" w:horzAnchor="margin" w:tblpXSpec="center" w:tblpY="249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3550"/>
        <w:gridCol w:w="4050"/>
      </w:tblGrid>
      <w:tr w:rsidR="00B15D82" w:rsidRPr="007960D4" w14:paraId="3623F1BD" w14:textId="77777777" w:rsidTr="00B15D8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19A93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Shuttle-Cock Activity</w:t>
            </w:r>
          </w:p>
        </w:tc>
      </w:tr>
      <w:tr w:rsidR="00B15D82" w:rsidRPr="007960D4" w14:paraId="38634C32" w14:textId="77777777" w:rsidTr="00B15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DAE90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What - did you experience in the different environments?</w:t>
            </w:r>
          </w:p>
          <w:p w14:paraId="6E1E880D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64E57" w14:textId="03E0D73E" w:rsidR="00B15D82" w:rsidRPr="007960D4" w:rsidRDefault="007960D4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So,</w:t>
            </w:r>
            <w:r w:rsidR="00B15D82"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 xml:space="preserve"> What - how did this influence what you did to ensure you still had success?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81D93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Now What - what might we need to consider about future learning environments?</w:t>
            </w:r>
          </w:p>
        </w:tc>
      </w:tr>
    </w:tbl>
    <w:p w14:paraId="0E25E11A" w14:textId="77777777" w:rsidR="00B15D82" w:rsidRPr="007960D4" w:rsidRDefault="00B15D82" w:rsidP="00B15D82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7960D4">
        <w:rPr>
          <w:rFonts w:asciiTheme="minorHAnsi" w:hAnsiTheme="minorHAnsi" w:cstheme="minorHAnsi"/>
          <w:kern w:val="36"/>
          <w:lang w:val="en-NZ" w:eastAsia="en-NZ"/>
        </w:rPr>
        <w:lastRenderedPageBreak/>
        <w:br/>
      </w:r>
    </w:p>
    <w:tbl>
      <w:tblPr>
        <w:tblpPr w:leftFromText="180" w:rightFromText="180" w:vertAnchor="text" w:horzAnchor="margin" w:tblpXSpec="center" w:tblpY="4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B15D82" w:rsidRPr="007960D4" w14:paraId="7C855A60" w14:textId="77777777" w:rsidTr="00B15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60833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TASK CONSTRAINTS</w:t>
            </w:r>
          </w:p>
        </w:tc>
      </w:tr>
    </w:tbl>
    <w:p w14:paraId="2899EC7B" w14:textId="77777777" w:rsidR="00B15D82" w:rsidRPr="007960D4" w:rsidRDefault="00B15D82" w:rsidP="00B15D82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</w:p>
    <w:tbl>
      <w:tblPr>
        <w:tblpPr w:leftFromText="180" w:rightFromText="180" w:vertAnchor="text" w:horzAnchor="margin" w:tblpXSpec="center" w:tblpY="308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4239"/>
        <w:gridCol w:w="3324"/>
      </w:tblGrid>
      <w:tr w:rsidR="00B15D82" w:rsidRPr="007960D4" w14:paraId="5D5B3A74" w14:textId="77777777" w:rsidTr="00B15D8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EFE37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Scoring goals for ‘point value’ activity</w:t>
            </w:r>
          </w:p>
        </w:tc>
      </w:tr>
      <w:tr w:rsidR="00B15D82" w:rsidRPr="007960D4" w14:paraId="7E08AC93" w14:textId="77777777" w:rsidTr="00B15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E5002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What - did you observe in the first game when the only scoring option was the middle goal?</w:t>
            </w:r>
          </w:p>
          <w:p w14:paraId="5EB0045D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44100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proofErr w:type="gramStart"/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So</w:t>
            </w:r>
            <w:proofErr w:type="gramEnd"/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 xml:space="preserve"> what - was there any difference in what you observed when there was more scoring options? Why do you think this was?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E4EFA" w14:textId="77777777" w:rsidR="00B15D82" w:rsidRPr="007960D4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7960D4">
              <w:rPr>
                <w:rFonts w:asciiTheme="minorHAnsi" w:hAnsiTheme="minorHAnsi" w:cstheme="minorHAnsi"/>
                <w:kern w:val="36"/>
                <w:lang w:val="en-NZ" w:eastAsia="en-NZ"/>
              </w:rPr>
              <w:t>Now what - suggest how you think manipulating the task can influence movement</w:t>
            </w:r>
          </w:p>
        </w:tc>
      </w:tr>
    </w:tbl>
    <w:p w14:paraId="6FCF818B" w14:textId="77777777" w:rsidR="00B15D82" w:rsidRPr="007960D4" w:rsidRDefault="00B15D82" w:rsidP="00B15D82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7960D4">
        <w:rPr>
          <w:rFonts w:asciiTheme="minorHAnsi" w:hAnsiTheme="minorHAnsi" w:cstheme="minorHAnsi"/>
          <w:kern w:val="36"/>
          <w:lang w:val="en-NZ" w:eastAsia="en-NZ"/>
        </w:rPr>
        <w:br/>
      </w:r>
    </w:p>
    <w:p w14:paraId="4BDE82CC" w14:textId="77777777" w:rsidR="00B15D82" w:rsidRPr="007960D4" w:rsidRDefault="00B15D82" w:rsidP="00B15D82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</w:p>
    <w:p w14:paraId="4272179A" w14:textId="64A0CEBD" w:rsidR="007960D4" w:rsidRDefault="00624BDD" w:rsidP="007960D4">
      <w:pPr>
        <w:rPr>
          <w:lang w:val="en-NZ" w:eastAsia="en-NZ"/>
        </w:rPr>
      </w:pPr>
      <w:r>
        <w:rPr>
          <w:noProof/>
        </w:rPr>
        <w:drawing>
          <wp:inline distT="0" distB="0" distL="0" distR="0" wp14:anchorId="494AD6E3" wp14:editId="5722A2AC">
            <wp:extent cx="2628612" cy="5905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0D4">
        <w:rPr>
          <w:lang w:val="en-NZ" w:eastAsia="en-NZ"/>
        </w:rPr>
        <w:tab/>
      </w:r>
      <w:r w:rsidR="007960D4">
        <w:rPr>
          <w:lang w:val="en-NZ" w:eastAsia="en-NZ"/>
        </w:rPr>
        <w:tab/>
      </w:r>
      <w:r w:rsidR="007960D4">
        <w:rPr>
          <w:noProof/>
        </w:rPr>
        <w:drawing>
          <wp:inline distT="0" distB="0" distL="0" distR="0" wp14:anchorId="1F7ABB59" wp14:editId="14F803F2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9EC68" w14:textId="30A14D91" w:rsidR="00B15D82" w:rsidRPr="007960D4" w:rsidRDefault="00B15D82" w:rsidP="0094251C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7960D4">
        <w:rPr>
          <w:rFonts w:asciiTheme="minorHAnsi" w:hAnsiTheme="minorHAnsi" w:cstheme="minorHAnsi"/>
          <w:kern w:val="36"/>
          <w:lang w:val="en-NZ" w:eastAsia="en-NZ"/>
        </w:rPr>
        <w:br/>
      </w:r>
    </w:p>
    <w:sectPr w:rsidR="00B15D82" w:rsidRPr="007960D4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46EC7"/>
    <w:multiLevelType w:val="multilevel"/>
    <w:tmpl w:val="114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90100"/>
    <w:multiLevelType w:val="multilevel"/>
    <w:tmpl w:val="3CF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A13B4"/>
    <w:multiLevelType w:val="multilevel"/>
    <w:tmpl w:val="1D0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47E41"/>
    <w:multiLevelType w:val="multilevel"/>
    <w:tmpl w:val="BE9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10"/>
  </w:num>
  <w:num w:numId="5">
    <w:abstractNumId w:val="18"/>
  </w:num>
  <w:num w:numId="6">
    <w:abstractNumId w:val="23"/>
  </w:num>
  <w:num w:numId="7">
    <w:abstractNumId w:val="3"/>
  </w:num>
  <w:num w:numId="8">
    <w:abstractNumId w:val="15"/>
  </w:num>
  <w:num w:numId="9">
    <w:abstractNumId w:val="24"/>
  </w:num>
  <w:num w:numId="10">
    <w:abstractNumId w:val="5"/>
  </w:num>
  <w:num w:numId="11">
    <w:abstractNumId w:val="9"/>
  </w:num>
  <w:num w:numId="12">
    <w:abstractNumId w:val="2"/>
  </w:num>
  <w:num w:numId="13">
    <w:abstractNumId w:val="21"/>
  </w:num>
  <w:num w:numId="14">
    <w:abstractNumId w:val="25"/>
  </w:num>
  <w:num w:numId="15">
    <w:abstractNumId w:val="1"/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2"/>
  </w:num>
  <w:num w:numId="19">
    <w:abstractNumId w:val="19"/>
  </w:num>
  <w:num w:numId="20">
    <w:abstractNumId w:val="11"/>
  </w:num>
  <w:num w:numId="21">
    <w:abstractNumId w:val="14"/>
  </w:num>
  <w:num w:numId="22">
    <w:abstractNumId w:val="20"/>
  </w:num>
  <w:num w:numId="23">
    <w:abstractNumId w:val="8"/>
  </w:num>
  <w:num w:numId="24">
    <w:abstractNumId w:val="6"/>
  </w:num>
  <w:num w:numId="25">
    <w:abstractNumId w:val="22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07F3C"/>
    <w:rsid w:val="000346A2"/>
    <w:rsid w:val="00044853"/>
    <w:rsid w:val="00083801"/>
    <w:rsid w:val="000908B7"/>
    <w:rsid w:val="000C0610"/>
    <w:rsid w:val="000C622A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B3224"/>
    <w:rsid w:val="003C2400"/>
    <w:rsid w:val="003C26BD"/>
    <w:rsid w:val="004501AF"/>
    <w:rsid w:val="0045380E"/>
    <w:rsid w:val="004568FD"/>
    <w:rsid w:val="004A7458"/>
    <w:rsid w:val="004F7832"/>
    <w:rsid w:val="005032D9"/>
    <w:rsid w:val="00593422"/>
    <w:rsid w:val="005E0F61"/>
    <w:rsid w:val="00602F12"/>
    <w:rsid w:val="00624BDD"/>
    <w:rsid w:val="00643BA7"/>
    <w:rsid w:val="006A7B48"/>
    <w:rsid w:val="006C6A68"/>
    <w:rsid w:val="00731F69"/>
    <w:rsid w:val="007358A2"/>
    <w:rsid w:val="00763902"/>
    <w:rsid w:val="007912DB"/>
    <w:rsid w:val="00791BB6"/>
    <w:rsid w:val="007960D4"/>
    <w:rsid w:val="007C0A0D"/>
    <w:rsid w:val="007E7F06"/>
    <w:rsid w:val="00897748"/>
    <w:rsid w:val="00914581"/>
    <w:rsid w:val="0094251C"/>
    <w:rsid w:val="00943CCE"/>
    <w:rsid w:val="009734D2"/>
    <w:rsid w:val="00A24592"/>
    <w:rsid w:val="00A847E6"/>
    <w:rsid w:val="00A84FBA"/>
    <w:rsid w:val="00AB7C1E"/>
    <w:rsid w:val="00AE59C8"/>
    <w:rsid w:val="00AF251A"/>
    <w:rsid w:val="00B15D82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7EC0"/>
    <w:rsid w:val="00C81DCE"/>
    <w:rsid w:val="00DA5538"/>
    <w:rsid w:val="00DD48B1"/>
    <w:rsid w:val="00E52921"/>
    <w:rsid w:val="00E6050D"/>
    <w:rsid w:val="00E71373"/>
    <w:rsid w:val="00F814A0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2020-08-31T00:08:00Z</dcterms:created>
  <dcterms:modified xsi:type="dcterms:W3CDTF">2020-08-31T00:08:00Z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